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2008 г. N 350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 ПРЕДОСТАВЛЕНИЯ МЕР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ПОДДЕРЖКИ, ПРЕДУСМОТРЕННЫХ ЗАКОНОМ КЕМЕРОВСКОЙ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"О МЕРАХ СОЦИАЛЬНОЙ ПОДДЕРЖКИ РАБОТНИКОВ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СОЦИАЛЬНОГО ОБСЛУЖИВАНИЯ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КЕМЕРОВСКОЙ ОБЛАСТИ", ПЕРЕЧНЯ ДОЛЖНОСТЕЙ РАБОТНИКОВ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СОЦИАЛЬНОГО ОБСЛУЖИВАНИЯ, ПРОФЕССИОНАЛЬНАЯ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КОТОРЫХ СВЯЗАНА С РАЗЪЕЗДАМИ, А ТАКЖЕ ПЕРЕЧНЯ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УЧРЕЖДЕНИЙ СОЦИАЛЬНОГО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ОБСЛУЖИВАНИЯ, КОТОРЫМ ОКАЗЫВАЕТСЯ СОДЕЙСТВИЕ В ОБЕСПЕЧЕНИИ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КНИГОИЗДАТЕЛЬСКОЙ ПРОДУКЦИЕЙ И ПЕРИОДИЧЕСКИМИ ИЗДАНИЯМИ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25.03.2014 N 134)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13.07.2005 N 86-ОЗ "О мерах социальной поддержки работников государственных учреждений социального обслуживания Кемеровской области" Коллегия Администрации Кемеровской области постановляет: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мер социальной поддержки, предусмотренных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"О мерах социальной поддержки работников государственных учреждений социального обслуживания Кемеровской области".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1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работников учреждений социального обслуживания, профессиональная деятельность которых связана с разъездами.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прилагаемый </w:t>
      </w:r>
      <w:hyperlink w:anchor="Par14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работников учреждений социального обслуживания, которым оказывается содействие в обеспечении книгоиздательской продукцией и периодическими изданиями.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работе со средствами массовой информации Администрации Кемеровской области (С.И.Черемнов) опубликовать настоящее постановление в газете "Кузбасс".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 за исполнением постановления возложить на заместителя Губернатора Кемеровской области 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Постановление распространяет свое действие на правоотношения, возникшие с 01.01.2008.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В.П.МАЗИКИН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Утвержден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2008 г. N 350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ПРЕДОСТАВЛЕНИЯ МЕР СОЦИАЛЬНОЙ ПОДДЕРЖКИ, ПРЕДУСМОТРЕННЫХ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ЗАКОНОМ КЕМЕРОВСКОЙ ОБЛАСТИ "О МЕРАХ СОЦИАЛЬНОЙ ПОДДЕРЖКИ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ГОСУДАРСТВЕННЫХ УЧРЕЖДЕНИЙ СОЦИАЛЬНОГО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КЕМЕРОВСКОЙ ОБЛАСТИ"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25.03.2014 N 134)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и условия предоставления мер социальной поддержки, предусмотренных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13.07.2005 N 86-ОЗ "О мерах социальной поддержки работников государственных учреждений социального обслуживания Кемеровской области" (далее - Закон).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Порядка распространяется на работников государственных учреждений социального обслуживания Кемеровской области (далее - работники учреждений).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Меры социальной поддержки, предусмотренные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(далее - меры социальной поддержки), предоставляются по основному месту работы работника учреждения.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уполномоченное на оформление документов для предоставления мер социальной поддержки (далее - уполномоченное лицо), определяется приказом руководителя государственного учреждения социального обслуживания Кемеровской области (далее - учреждение).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 формирует в отношении каждого работника учреждения личное дело, в которое брошюруются документы, необходимые для принятия решения о предоставлении мер социальной поддержки.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Меры социальной поддержки, предоставляемые в виде денежных выплат, в том числе компенсации, выплачиваются по отдельным ведомостям.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Финансирование расходов на предоставление мер социальной поддержки осуществляется за счет средств областного бюджета. Указанные бюджетные назначения носят целевой характер и не могут быть использованы на другие цели.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средств на реализацию мер социальной поддержки утверждается законом Кемеровской области об областном бюджете. Средства на реализацию мер социальной поддержки распределяются по учреждениям департаментом социальной защиты населения Кемеровской области.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II. Порядок назначения и выплаты меры социальной поддержки,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предусмотренной пунктом 1 статьи 1 Закона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Мера социальной поддержки, предусмотренная </w:t>
      </w:r>
      <w:hyperlink r:id="rId11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Закона, предоставляется работнику учреждения ежемесячно путем выдачи ему месячного проездного билета для осуществления служебных поездок либо денежной выплаты с последующей корректировкой ее размера в соответствии с фактически понесенными транспортными расходами (далее - денежная выплата).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денежной выплаты, предоставляемой в течение отчетного месяца работнику учреждения, расположенного в муниципальном образовании, в котором введен месячный проездной билет, не может превышать его установленную стоимость.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денежной выплаты, предоставляемой в течение отчетного месяца работнику учреждения, расположенного в муниципальном образовании, в котором не введен месячный проездной билет, не может превышать стоимость проезда из расчета 50 поездок (25 туда и 25 обратно) в месяц.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10. Решение о предоставлении работнику учреждения месячного проездного билета либо денежной выплаты принимается приказом руководителя государственного учреждения.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меры социальной поддержки, предусмотренной </w:t>
      </w:r>
      <w:hyperlink r:id="rId12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Закона, работник учреждения ежемесячно до 5 числа месяца, следующего за отчетным, </w:t>
      </w:r>
      <w:r>
        <w:rPr>
          <w:rFonts w:ascii="Calibri" w:hAnsi="Calibri" w:cs="Calibri"/>
        </w:rPr>
        <w:lastRenderedPageBreak/>
        <w:t>представляет авансовый отчет с приложением месячного проездного билета либо проездных документов за отчетный месяц. В случае получения денежной выплаты на срок меньше отчетного месяца работник учреждения отчитывается по истечении срока, на который она выдана.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Авансовые отчеты, предусмотренные в </w:t>
      </w:r>
      <w:hyperlink w:anchor="Par7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хранятся в течение сроков, установленных для хранения бухгалтерских документов.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Мера социальной поддержки, предусмотренная </w:t>
      </w:r>
      <w:hyperlink r:id="rId13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Закона, предоставляется работнику учреждения с даты начала исполнения им должностных обязанностей.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III. Порядок назначения и выплаты мер социальной поддержки,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пунктами 2 - 3-1 статьи 1 Закона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Меры социальной поддержки, предусмотренные </w:t>
      </w:r>
      <w:hyperlink r:id="rId14" w:history="1">
        <w:r>
          <w:rPr>
            <w:rFonts w:ascii="Calibri" w:hAnsi="Calibri" w:cs="Calibri"/>
            <w:color w:val="0000FF"/>
          </w:rPr>
          <w:t>пунктом 2 статьи 1</w:t>
        </w:r>
      </w:hyperlink>
      <w:r>
        <w:rPr>
          <w:rFonts w:ascii="Calibri" w:hAnsi="Calibri" w:cs="Calibri"/>
        </w:rPr>
        <w:t xml:space="preserve"> Закона, предоставляются работникам учреждения, состоящим в трудовых отношениях с учреждением, в том числе на условиях неполного рабочего времени (неполной рабочей недели, неполного рабочего дня), если они выполняют работу по соответствующей специальности и основным местом работы является учреждение.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мера не предоставляется в случае выполнения работы по совместительству.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мера предоставляется работнику учреждения с даты обращения, но не ранее дня возникновения права на данную меру.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Мера социальной поддержки, предусмотренная </w:t>
      </w:r>
      <w:hyperlink r:id="rId15" w:history="1">
        <w:r>
          <w:rPr>
            <w:rFonts w:ascii="Calibri" w:hAnsi="Calibri" w:cs="Calibri"/>
            <w:color w:val="0000FF"/>
          </w:rPr>
          <w:t>пунктом 3 статьи 1</w:t>
        </w:r>
      </w:hyperlink>
      <w:r>
        <w:rPr>
          <w:rFonts w:ascii="Calibri" w:hAnsi="Calibri" w:cs="Calibri"/>
        </w:rPr>
        <w:t xml:space="preserve"> Закона, предоставляется работникам учреждения, состоящим в трудовых отношениях с учреждением, в том числе в период нахождения в очередных, дополнительных отпусках, отпуске по беременности и родам, по уходу за ребенком, а также на условиях неполного рабочего времени (неполной рабочей недели, неполного рабочего дня), если они выполняют работу по соответствующей специальности и основным местом работы является учреждение.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работы по совместительству данная мера не предоставляется.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мера предоставляется работнику учреждения пропорционально отработанному времени со дня возникновения права и заканчивается днем прекращения с работником трудового договора.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Мера социальной поддержки, предусмотренная </w:t>
      </w:r>
      <w:hyperlink r:id="rId16" w:history="1">
        <w:r>
          <w:rPr>
            <w:rFonts w:ascii="Calibri" w:hAnsi="Calibri" w:cs="Calibri"/>
            <w:color w:val="0000FF"/>
          </w:rPr>
          <w:t>пунктом 3-1 статьи 1</w:t>
        </w:r>
      </w:hyperlink>
      <w:r>
        <w:rPr>
          <w:rFonts w:ascii="Calibri" w:hAnsi="Calibri" w:cs="Calibri"/>
        </w:rPr>
        <w:t xml:space="preserve"> Закона, предоставляется педагогическим работникам учреждений в целях содействия их обеспечению книгоиздательской продукцией и периодическими изданиями.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мера предоставляется педагогическим работникам, состоящим в трудовых отношениях с учреждением, в том числе в период нахождения в очередных, дополнительных отпусках, отпуске по беременности и родам, по уходу за ребенком, а также на условиях неполного рабочего времени (неполной рабочей недели, неполного рабочего дня), если они выполняют работу по соответствующей специальности и основным местом работы является учреждение.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работы по совместительству данная мера предоставляется в полном размере, если по основному месту работы они не имеют право на ее получение.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мера предоставляется с 1 числа месяца, следующего за месяцем, в котором работник учреждения обратился за ней, но не ранее дня возникновения права на данную меру. В месяц прекращения с работником трудового договора указанная мера предоставляется в полном размере.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 xml:space="preserve">16. Для получения мер социальной поддержки,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3-1 статьи 1</w:t>
        </w:r>
      </w:hyperlink>
      <w:r>
        <w:rPr>
          <w:rFonts w:ascii="Calibri" w:hAnsi="Calibri" w:cs="Calibri"/>
        </w:rPr>
        <w:t xml:space="preserve"> Закона, работники учреждения представляют следующие документы: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паспорта;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книжки;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учреждения, указанные в </w:t>
      </w:r>
      <w:hyperlink r:id="rId1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Закона, - копию диплома об окончании профессиональной образовательной организации или образовательной организации высшего образования по специальности "Социальная работа".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Руководитель учреждения в течение 3 дней с даты получения документов, </w:t>
      </w:r>
      <w:r>
        <w:rPr>
          <w:rFonts w:ascii="Calibri" w:hAnsi="Calibri" w:cs="Calibri"/>
        </w:rPr>
        <w:lastRenderedPageBreak/>
        <w:t xml:space="preserve">предусмотренных </w:t>
      </w:r>
      <w:hyperlink w:anchor="Par88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Порядка, принимает решение в письменной форме о предоставлении мер социальной поддержки либо об отказе в их предоставлении. Основанием для отказа в предоставлении мер социальной поддержки является непредставление одного из документов: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заявления;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паспорта;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трудовой книжки;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диплома об окончании профессиональной образовательной организации или образовательной организации высшего образования по специальности "Социальная работа".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25.03.2014 N 134)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предоставлении мер социальной поддержки не позднее чем через 5 дней со дня вынесения соответствующего решения его копия представляется работнику учреждения.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несогласии работника учреждения с решением об отказе в предоставлении мер социальной поддержки, он вправе обжаловать это решение в департамент социальной защиты населения Кемеровской области и (или) в судебном порядке.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К.В.ШИПАЧЕВ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>Утвержден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2008 г. N 350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17"/>
      <w:bookmarkEnd w:id="9"/>
      <w:r>
        <w:rPr>
          <w:rFonts w:ascii="Calibri" w:hAnsi="Calibri" w:cs="Calibri"/>
          <w:b/>
          <w:bCs/>
        </w:rPr>
        <w:t>ПЕРЕЧЕНЬ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РАБОТНИКОВ УЧРЕЖДЕНИЙ СОЦИАЛЬНОГО ОБСЛУЖИВАНИЯ,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ПРОФЕССИОНАЛЬНАЯ ДЕЯТЕЛЬНОСТЬ КОТОРЫХ СВЯЗАНА С РАЗЪЕЗДАМИ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0"/>
        <w:gridCol w:w="4392"/>
      </w:tblGrid>
      <w:tr w:rsidR="00192B25"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учреждений социального обслуживания</w:t>
            </w:r>
          </w:p>
        </w:tc>
      </w:tr>
      <w:tr w:rsidR="00192B25"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92B25"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по социальной работе; социальные педагоги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приют для детей и подростков (транзитный центр)</w:t>
            </w:r>
          </w:p>
        </w:tc>
      </w:tr>
      <w:tr w:rsidR="00192B25"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работники; специалисты по социальной работе; социальные педагоги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центр социального обслуживания - областной дом ветеранов</w:t>
            </w:r>
          </w:p>
        </w:tc>
      </w:tr>
      <w:tr w:rsidR="00192B25"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Заведующие отделениями социального обслуживания на дому; социальные работники отделений социального обслуживания на дому; заведующие специализированными отделениями социально-медицинского обслуживания на дому; социальные работники специализированных отделений социально-медицинского обслуживания на дому; медицинские сестры специализированных отделений социально-</w:t>
            </w:r>
            <w:r>
              <w:rPr>
                <w:rFonts w:ascii="Calibri" w:hAnsi="Calibri" w:cs="Calibri"/>
              </w:rPr>
              <w:lastRenderedPageBreak/>
              <w:t>медицинского обслуживания на дому; специалисты по социальной работе; социальные работники отделений срочного социального обслуживания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Областной центр социального обслуживания граждан пожилого возраста и инвалидов</w:t>
            </w:r>
          </w:p>
        </w:tc>
      </w:tr>
      <w:tr w:rsidR="00192B25"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работники, специалисты по социальной работе; социальные педагоги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Дома-интернаты для умственно-отсталых детей; дома-интернаты для престарелых и инвалидов; дома милосердия, психоневрологические интернаты</w:t>
            </w:r>
          </w:p>
        </w:tc>
      </w:tr>
    </w:tbl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К.В.ШИПАЧЕВ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42"/>
      <w:bookmarkEnd w:id="10"/>
      <w:r>
        <w:rPr>
          <w:rFonts w:ascii="Calibri" w:hAnsi="Calibri" w:cs="Calibri"/>
        </w:rPr>
        <w:t>Утвержден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2008 г. N 350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48"/>
      <w:bookmarkEnd w:id="11"/>
      <w:r>
        <w:rPr>
          <w:rFonts w:ascii="Calibri" w:hAnsi="Calibri" w:cs="Calibri"/>
          <w:b/>
          <w:bCs/>
        </w:rPr>
        <w:t>ПЕРЕЧЕНЬ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УЧРЕЖДЕНИЙ СОЦИАЛЬНОГО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ОБСЛУЖИВАНИЯ, КОТОРЫМ ОКАЗЫВАЕТСЯ СОДЕЙСТВИЕ В ОБЕСПЕЧЕНИИ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КНИГОИЗДАТЕЛЬСКОЙ ПРОДУКЦИЕЙ И ПЕРИОДИЧЕСКИМИ ИЗДАНИЯМИ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02"/>
        <w:gridCol w:w="4270"/>
      </w:tblGrid>
      <w:tr w:rsidR="00192B25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должностей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учреждений социального обслуживания</w:t>
            </w:r>
          </w:p>
        </w:tc>
      </w:tr>
      <w:tr w:rsidR="00192B25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92B25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Дефектолог; логопед; мастер производственного обучения; музыкальный руководитель; воспитатель; педагог-психолог; педагог-организатор; социальный педагог; педагог дополнительного образования; инструктор по труду; инструктор по физической культуре; психолог; заместитель директора по воспитательной и реабилитационной работе; заведующий отделением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приют для детей и подростков (транзитный центр)</w:t>
            </w:r>
          </w:p>
        </w:tc>
      </w:tr>
      <w:tr w:rsidR="00192B25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учебно-воспитательной работе; учитель-логопед (логопед); воспитатель; учитель-дефектолог; педагог-психолог; музыкальный руководитель; инструктор по физической культуре; инструктор по труду; педагог-организатор; социальный педагог; учитель;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Дома-интернаты для умственно-отсталых детей</w:t>
            </w:r>
          </w:p>
        </w:tc>
      </w:tr>
      <w:tr w:rsidR="00192B25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2B25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Инструктор производственного обучения рабочих массовых профессий; музыкальный руководитель; социальный педагог; воспитатель; </w:t>
            </w:r>
            <w:proofErr w:type="spellStart"/>
            <w:r>
              <w:rPr>
                <w:rFonts w:ascii="Calibri" w:hAnsi="Calibri" w:cs="Calibri"/>
              </w:rPr>
              <w:t>культорганизатор</w:t>
            </w:r>
            <w:proofErr w:type="spellEnd"/>
            <w:r>
              <w:rPr>
                <w:rFonts w:ascii="Calibri" w:hAnsi="Calibri" w:cs="Calibri"/>
              </w:rPr>
              <w:t>; психолог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Дома-интернаты для престарелых и инвалидов; дома милосердия</w:t>
            </w:r>
          </w:p>
        </w:tc>
      </w:tr>
      <w:tr w:rsidR="00192B25"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Воспитатель; инструктор производственного обучения рабочих массовых профессий; </w:t>
            </w:r>
            <w:proofErr w:type="spellStart"/>
            <w:r>
              <w:rPr>
                <w:rFonts w:ascii="Calibri" w:hAnsi="Calibri" w:cs="Calibri"/>
              </w:rPr>
              <w:t>культорганизатор</w:t>
            </w:r>
            <w:proofErr w:type="spellEnd"/>
            <w:r>
              <w:rPr>
                <w:rFonts w:ascii="Calibri" w:hAnsi="Calibri" w:cs="Calibri"/>
              </w:rPr>
              <w:t>; музыкальный руководитель; психолог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5" w:rsidRDefault="001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Психоневрологические интернаты</w:t>
            </w:r>
          </w:p>
        </w:tc>
      </w:tr>
    </w:tbl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К.В.ШИПАЧЕВ</w:t>
      </w: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B25" w:rsidRDefault="00192B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6E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B25"/>
    <w:rsid w:val="000824C6"/>
    <w:rsid w:val="00192B25"/>
    <w:rsid w:val="00D4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728C4367F7D5F43A44581E3B15A6A20C6F4BA908D6B20B292B46580DEA2174252D1B960B5F856C9434Fh6CFG" TargetMode="External"/><Relationship Id="rId13" Type="http://schemas.openxmlformats.org/officeDocument/2006/relationships/hyperlink" Target="consultantplus://offline/ref=84A728C4367F7D5F43A44581E3B15A6A20C6F4BA938A6B28B392B46580DEA2174252D1B960B5F856C9424Eh6C7G" TargetMode="External"/><Relationship Id="rId18" Type="http://schemas.openxmlformats.org/officeDocument/2006/relationships/hyperlink" Target="consultantplus://offline/ref=84A728C4367F7D5F43A44581E3B15A6A20C6F4BA938A6B28B392B46580DEA2174252D1B960B5F856C9424Ch6C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A728C4367F7D5F43A44581E3B15A6A20C6F4BA908D6B20B292B46580DEA2174252D1B960B5F856C9434Fh6CFG" TargetMode="External"/><Relationship Id="rId7" Type="http://schemas.openxmlformats.org/officeDocument/2006/relationships/hyperlink" Target="consultantplus://offline/ref=84A728C4367F7D5F43A44581E3B15A6A20C6F4BA908D6B20B292B46580DEA2174252D1B960B5F856C9434Fh6CEG" TargetMode="External"/><Relationship Id="rId12" Type="http://schemas.openxmlformats.org/officeDocument/2006/relationships/hyperlink" Target="consultantplus://offline/ref=84A728C4367F7D5F43A44581E3B15A6A20C6F4BA938A6B28B392B46580DEA2174252D1B960B5F856C9424Eh6C7G" TargetMode="External"/><Relationship Id="rId17" Type="http://schemas.openxmlformats.org/officeDocument/2006/relationships/hyperlink" Target="consultantplus://offline/ref=84A728C4367F7D5F43A44581E3B15A6A20C6F4BA938A6B28B392B46580DEA2174252D1B960B5F856C9424Fh6C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728C4367F7D5F43A44581E3B15A6A20C6F4BA938A6B28B392B46580DEA2174252D1B960B5F856C9424Ch6CDG" TargetMode="External"/><Relationship Id="rId20" Type="http://schemas.openxmlformats.org/officeDocument/2006/relationships/hyperlink" Target="consultantplus://offline/ref=84A728C4367F7D5F43A44581E3B15A6A20C6F4BA938A6B28B392B46580DEA2174252D1B960B5F856C9424Fh6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728C4367F7D5F43A44581E3B15A6A20C6F4BA938A6B28B392B46580DEA217h4C2G" TargetMode="External"/><Relationship Id="rId11" Type="http://schemas.openxmlformats.org/officeDocument/2006/relationships/hyperlink" Target="consultantplus://offline/ref=84A728C4367F7D5F43A44581E3B15A6A20C6F4BA938A6B28B392B46580DEA2174252D1B960B5F856C9424Eh6C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A728C4367F7D5F43A44581E3B15A6A20C6F4BA938A6B28B392B46580DEA2174252D1B960B5F856C9424Ch6CBG" TargetMode="External"/><Relationship Id="rId15" Type="http://schemas.openxmlformats.org/officeDocument/2006/relationships/hyperlink" Target="consultantplus://offline/ref=84A728C4367F7D5F43A44581E3B15A6A20C6F4BA938A6B28B392B46580DEA2174252D1B960B5F856C9424Fh6C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A728C4367F7D5F43A44581E3B15A6A20C6F4BA938A6B28B392B46580DEA217h4C2G" TargetMode="External"/><Relationship Id="rId19" Type="http://schemas.openxmlformats.org/officeDocument/2006/relationships/hyperlink" Target="consultantplus://offline/ref=84A728C4367F7D5F43A44581E3B15A6A20C6F4BA938A6B28B392B46580DEA2174252D1B960B5F856C9424Fh6CEG" TargetMode="External"/><Relationship Id="rId4" Type="http://schemas.openxmlformats.org/officeDocument/2006/relationships/hyperlink" Target="consultantplus://offline/ref=84A728C4367F7D5F43A44581E3B15A6A20C6F4BA908D6B20B292B46580DEA2174252D1B960B5F856C9434Eh6C7G" TargetMode="External"/><Relationship Id="rId9" Type="http://schemas.openxmlformats.org/officeDocument/2006/relationships/hyperlink" Target="consultantplus://offline/ref=84A728C4367F7D5F43A44581E3B15A6A20C6F4BA938A6B28B392B46580DEA2174252D1B960B5F856C9424Ch6CBG" TargetMode="External"/><Relationship Id="rId14" Type="http://schemas.openxmlformats.org/officeDocument/2006/relationships/hyperlink" Target="consultantplus://offline/ref=84A728C4367F7D5F43A44581E3B15A6A20C6F4BA938A6B28B392B46580DEA2174252D1B960B5F856C9424Fh6CEG" TargetMode="External"/><Relationship Id="rId22" Type="http://schemas.openxmlformats.org/officeDocument/2006/relationships/hyperlink" Target="consultantplus://offline/ref=84A728C4367F7D5F43A44581E3B15A6A20C6F4BA908D6B20B292B46580DEA2174252D1B960B5F856C9434Fh6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2347</Words>
  <Characters>13383</Characters>
  <Application>Microsoft Office Word</Application>
  <DocSecurity>0</DocSecurity>
  <Lines>111</Lines>
  <Paragraphs>31</Paragraphs>
  <ScaleCrop>false</ScaleCrop>
  <Company>DG Win&amp;Soft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2015-02-03T06:02:00Z</dcterms:created>
  <dcterms:modified xsi:type="dcterms:W3CDTF">2015-02-03T06:06:00Z</dcterms:modified>
</cp:coreProperties>
</file>